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BE5" w:rsidRDefault="00274BE5" w:rsidP="00274BE5">
      <w:pPr>
        <w:shd w:val="clear" w:color="auto" w:fill="FFFFFF"/>
        <w:spacing w:before="135" w:after="135" w:line="240" w:lineRule="auto"/>
        <w:jc w:val="center"/>
        <w:outlineLvl w:val="0"/>
        <w:rPr>
          <w:rFonts w:ascii="Times New Roman CYR" w:eastAsia="Times New Roman" w:hAnsi="Times New Roman CYR" w:cs="Arial"/>
          <w:b/>
          <w:bCs/>
          <w:kern w:val="36"/>
          <w:sz w:val="28"/>
          <w:szCs w:val="28"/>
          <w:lang w:eastAsia="ru-RU"/>
        </w:rPr>
      </w:pPr>
      <w:r w:rsidRPr="00274BE5">
        <w:rPr>
          <w:rFonts w:ascii="Times New Roman CYR" w:eastAsia="Times New Roman" w:hAnsi="Times New Roman CYR" w:cs="Arial"/>
          <w:b/>
          <w:bCs/>
          <w:kern w:val="36"/>
          <w:sz w:val="28"/>
          <w:szCs w:val="28"/>
          <w:lang w:eastAsia="ru-RU"/>
        </w:rPr>
        <w:t xml:space="preserve">Отчет о результатах изучения эффективности Трансфер фактора </w:t>
      </w:r>
    </w:p>
    <w:p w:rsidR="00274BE5" w:rsidRPr="00274BE5" w:rsidRDefault="00274BE5" w:rsidP="00274BE5">
      <w:pPr>
        <w:shd w:val="clear" w:color="auto" w:fill="FFFFFF"/>
        <w:spacing w:before="135" w:after="135" w:line="240" w:lineRule="auto"/>
        <w:jc w:val="center"/>
        <w:outlineLvl w:val="0"/>
        <w:rPr>
          <w:rFonts w:ascii="Times New Roman CYR" w:eastAsia="Times New Roman" w:hAnsi="Times New Roman CYR" w:cs="Arial"/>
          <w:b/>
          <w:bCs/>
          <w:kern w:val="36"/>
          <w:sz w:val="28"/>
          <w:szCs w:val="28"/>
          <w:lang w:eastAsia="ru-RU"/>
        </w:rPr>
      </w:pPr>
      <w:proofErr w:type="gramStart"/>
      <w:r w:rsidRPr="00274BE5">
        <w:rPr>
          <w:rFonts w:ascii="Times New Roman CYR" w:eastAsia="Times New Roman" w:hAnsi="Times New Roman CYR" w:cs="Arial"/>
          <w:b/>
          <w:bCs/>
          <w:kern w:val="36"/>
          <w:sz w:val="28"/>
          <w:szCs w:val="28"/>
          <w:lang w:eastAsia="ru-RU"/>
        </w:rPr>
        <w:t>в</w:t>
      </w:r>
      <w:proofErr w:type="gramEnd"/>
      <w:r w:rsidRPr="00274BE5">
        <w:rPr>
          <w:rFonts w:ascii="Times New Roman CYR" w:eastAsia="Times New Roman" w:hAnsi="Times New Roman CYR" w:cs="Arial"/>
          <w:b/>
          <w:bCs/>
          <w:kern w:val="36"/>
          <w:sz w:val="28"/>
          <w:szCs w:val="28"/>
          <w:lang w:eastAsia="ru-RU"/>
        </w:rPr>
        <w:t xml:space="preserve"> лечении больных </w:t>
      </w:r>
      <w:proofErr w:type="spellStart"/>
      <w:r w:rsidRPr="00274BE5">
        <w:rPr>
          <w:rFonts w:ascii="Times New Roman CYR" w:eastAsia="Times New Roman" w:hAnsi="Times New Roman CYR" w:cs="Arial"/>
          <w:b/>
          <w:bCs/>
          <w:kern w:val="36"/>
          <w:sz w:val="28"/>
          <w:szCs w:val="28"/>
          <w:lang w:eastAsia="ru-RU"/>
        </w:rPr>
        <w:t>остиомиелитом</w:t>
      </w:r>
      <w:proofErr w:type="spellEnd"/>
    </w:p>
    <w:p w:rsidR="00274BE5" w:rsidRPr="00274BE5" w:rsidRDefault="00274BE5" w:rsidP="00274BE5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</w:pPr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ВВЕДЕНИЕ</w:t>
      </w:r>
    </w:p>
    <w:p w:rsidR="00274BE5" w:rsidRPr="00274BE5" w:rsidRDefault="00274BE5" w:rsidP="00274BE5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</w:pPr>
    </w:p>
    <w:p w:rsidR="00274BE5" w:rsidRPr="00274BE5" w:rsidRDefault="00274BE5" w:rsidP="00274BE5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</w:pPr>
    </w:p>
    <w:p w:rsidR="00274BE5" w:rsidRDefault="00274BE5" w:rsidP="00274BE5">
      <w:pPr>
        <w:shd w:val="clear" w:color="auto" w:fill="FFFFFF"/>
        <w:spacing w:after="0" w:line="240" w:lineRule="auto"/>
        <w:ind w:firstLine="708"/>
        <w:jc w:val="both"/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</w:pPr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Многолетний опыт изучения проблемы хронического остеомиелита, как одной из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длительнотекущих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тяжелых инфекций, свидетельствует о ведущей роли реакций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свободнорадикального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и перекисного окисления липидов и белков в патогенетических механизмах этого заболевания и формирования иммунного дефицита у больных.</w:t>
      </w:r>
    </w:p>
    <w:p w:rsidR="00274BE5" w:rsidRDefault="00274BE5" w:rsidP="00274BE5">
      <w:pPr>
        <w:shd w:val="clear" w:color="auto" w:fill="FFFFFF"/>
        <w:spacing w:after="0" w:line="240" w:lineRule="auto"/>
        <w:ind w:firstLine="708"/>
        <w:jc w:val="both"/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</w:pPr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Остеомиелит, как воспалительный гнойный процесс, характеризуется активизацией свободно-радикального и перекисных процессов, нарушением функции мембран и интоксикацией организма.</w:t>
      </w:r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br/>
        <w:t xml:space="preserve">Интегральным показателем указанных изменений, установленных в работе Рака А.В. (Докторская диссертация, 1986 г.), является существенное снижение резистентности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эритроцитарных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мембран, рассматриваемых в качестве удобной адекватной модели биологических мембран. Это согласуется с данными по оценке уровня перекисного окисления липидов у больных с остеомиелитом по накоплению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малонового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диальдегида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. В этом плане характер перекисных процессов при данной патологии аналогичен таковому при других гнойных заболеваниях. Данных по перекисному окислению белков при остеомиелите, которое, безусловно должно иметь место, в доступной нам литературе обнаружено не было.</w:t>
      </w:r>
    </w:p>
    <w:p w:rsidR="00274BE5" w:rsidRDefault="00274BE5" w:rsidP="00274BE5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</w:pPr>
      <w:r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ab/>
      </w:r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Остеомиелит имеет различные формы, которые характеризуются соответствующими изменениями в иммунологической реактивности. Посттравматические остеомиелиты у взрослых протекают преимущественно на фоне повышенного уровня лейкоцитов (в частности, сегментоядерных), лимфоцитов (</w:t>
      </w:r>
      <w:proofErr w:type="gram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Т-РОК</w:t>
      </w:r>
      <w:proofErr w:type="gram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), иммуноглобулина G, нормального или повышенного содержания иммуноглобулина А и лизоцима в периферической крови. Установлено нарушения не только в Т-системе иммунитета, но и в В-системе. Показана смена микрофлоры очага воспаления, которая отражалась на динамике иммуноглобулинов, соответствующей типам первичного и вторичного иммунного ответа.</w:t>
      </w:r>
    </w:p>
    <w:p w:rsidR="00274BE5" w:rsidRDefault="00274BE5" w:rsidP="00274BE5">
      <w:pPr>
        <w:shd w:val="clear" w:color="auto" w:fill="FFFFFF"/>
        <w:spacing w:after="0" w:line="240" w:lineRule="auto"/>
        <w:ind w:firstLine="708"/>
        <w:jc w:val="both"/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</w:pPr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Выявлена связь воспалительного процесса при остеомиелите с динамикой показателей естественной резистентности в тканях. Волнообразное течение остеомиелита с чередованием фаз ремиссии и обострения характеризуется закономерными колебаниями показателей естественной резистентности. Было установлено, что хронический посттравматический остеомиелит сопровождается выраженными аутоиммунными </w:t>
      </w:r>
      <w:proofErr w:type="gram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реакциями .</w:t>
      </w:r>
      <w:proofErr w:type="gramEnd"/>
    </w:p>
    <w:p w:rsidR="00274BE5" w:rsidRPr="00274BE5" w:rsidRDefault="00274BE5" w:rsidP="00274BE5">
      <w:pPr>
        <w:shd w:val="clear" w:color="auto" w:fill="FFFFFF"/>
        <w:spacing w:after="0" w:line="240" w:lineRule="auto"/>
        <w:ind w:firstLine="708"/>
        <w:jc w:val="both"/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</w:pP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Хронизация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остеомиелита связана с формированием вторичного постинфекционного иммунодефицита, вызванного как иммунодепрессивным влиянием микробных возбудителей, так и особенностями иммунологической реактивности организма-хозяина.</w:t>
      </w:r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br/>
        <w:t>У больных локальной формой острого гематогенного остеомиелита был значительно угнетен клеточный иммунитет – снижено число Т-лимфоцитов. В то же время в гуморальном звене иммунитета отмечена активация: некоторое увеличение В-лимфоцитов и клеток-предшественников. Содержание иммуноглобулинов А, М, G к моменту поступления больных на лечение было пониженным, на первой неделе заболевания оно увеличивалось, затем, по мере санации гнойного очага и начинающегося выздоровления больных, претерпевало обратное развитие. По некоторым данным, у больных хроническим гематогенным остеомиелитом иммунологические сдвиги могут сохраняться до 3 лет.</w:t>
      </w:r>
    </w:p>
    <w:p w:rsidR="00274BE5" w:rsidRDefault="00274BE5" w:rsidP="00274BE5">
      <w:pPr>
        <w:shd w:val="clear" w:color="auto" w:fill="FFFFFF"/>
        <w:spacing w:after="0" w:line="240" w:lineRule="auto"/>
        <w:ind w:firstLine="708"/>
        <w:jc w:val="both"/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</w:pPr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При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генерализованной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форме остеомиелита отмечается значительный разброс количества Т-лимфоцитов, в начале повышение, а затем истощение иммунного ответа. Содержание В-лимфоцитов было несколько повышенным и в последующие дни оно увеличивалось более чем в 3 раза, а показатели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IgA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и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IgG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оставались высокими, что соответствовало тяжелому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гиперергическому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течению патологического процесса. Улучшение состояния больных сопровождалось </w:t>
      </w:r>
      <w:proofErr w:type="spellStart"/>
      <w:proofErr w:type="gram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возрастани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- ем</w:t>
      </w:r>
      <w:proofErr w:type="gram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активности неспецифической резистентности организма и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увеличе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-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нием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Т-лимфоцитов, снижением количества В-лимфоцитов, что является благоприятным прогностическим признаком. Наоборот, высокие цифры В-клеток, параллельно увеличению иммуноглобулинов G, свидетельствуют о прогрессировании гнойно-септического процесса.</w:t>
      </w:r>
    </w:p>
    <w:p w:rsidR="00274BE5" w:rsidRDefault="00274BE5" w:rsidP="00274BE5">
      <w:pPr>
        <w:shd w:val="clear" w:color="auto" w:fill="FFFFFF"/>
        <w:spacing w:after="0" w:line="240" w:lineRule="auto"/>
        <w:ind w:firstLine="708"/>
        <w:jc w:val="both"/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</w:pPr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lastRenderedPageBreak/>
        <w:t xml:space="preserve">У детей, страдающих острым гематогенным остеомиелитом, имеется выраженное снижение количества Т- и дисбаланс (снижение или увеличение) В-лимфоцитов. Несмотря на клиническое выздоровление, у всех пациентов имеется значительное снижение по сравнению с нормой Т-лимфоцитов и дисбаланс В-лимфоцитов, что требует дальнейшего иммуностимулирующего лечения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левамизолом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и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пентоксилом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. Следовательно, клиническое выздоровление опережает иммунологическое. Уровень циркулирующих иммунных комплексов отражает тяжесть течения острого гематогенного остеомиелита. В процессе лечения при положительной динамике их количество уменьшается.</w:t>
      </w:r>
    </w:p>
    <w:p w:rsidR="00274BE5" w:rsidRDefault="00274BE5" w:rsidP="00274BE5">
      <w:pPr>
        <w:shd w:val="clear" w:color="auto" w:fill="FFFFFF"/>
        <w:spacing w:after="0" w:line="240" w:lineRule="auto"/>
        <w:ind w:firstLine="708"/>
        <w:jc w:val="both"/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</w:pPr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Характер и специфика иммунологической реактивности при хронических остеомиелитах, в свою очередь, определяется морфологической деструкцией кости и окружающих мягких тканей в зоне воспаления, приобретающих на определенном этапе воспаления свойства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аутоантигенов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. Развивающиеся в этих условиях иммунодефицит и дисбаланс компонентов иммунного ответа снижают возможности специфической и неспецифической защиты, что способствует персистенции микробных агентов и развитию порочного круга, обусловливающего поддержание патологического процесса. Известно, что некоторые бактерии способны выключать процессы антителообразования как прямым, так и опосредованным (через индукцию факторов, препятствующих активации Т-клеток) путем, и тем самым снижать общий уровень иммунного ответа. Немаловажную роль при этом играют цитокины, которые, будучи медиаторами иммунитета, способны менять характер течения гнойно-воспалительного процесса. Естественно, что при таком сложном механизме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иммунорегуляции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течение гнойного процесса зависит не только от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иммуногенного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потенциала инфицирующих микроорганизмов, но и от исходного иммунного статуса организма хозяина.</w:t>
      </w:r>
    </w:p>
    <w:p w:rsidR="00274BE5" w:rsidRDefault="00274BE5" w:rsidP="00274BE5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</w:pPr>
      <w:r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ab/>
      </w:r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Учитывая, что одним из факторов развития гнойно-септических процессов является несовершенство защитных механизмов, развитие дисфункции иммунной системы и повышение уровня эндогенной интоксикации, необходимо к традиционной терапии добавить иммуномодулирующие препараты. В этой связи представило интерес остановить свой выбор на трансфер факторах (ТФ), представляющих собой сигнальные молекулы, которые «обучают» и «тренируют» незрелые иммунокомпетентные клетки или в случае хронических процессов способны полноценно распознавать многие микроорганизмы.</w:t>
      </w:r>
    </w:p>
    <w:p w:rsidR="00274BE5" w:rsidRDefault="00274BE5" w:rsidP="00274BE5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</w:pPr>
      <w:r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ab/>
      </w:r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По мнению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Мац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А.Н., ТФ своим С-концевым пептидом связывается с Th1-клетками (а также с цитотоксическими Т-лимфоцитами и СД8+ Т-летками), которые вследствие этого приобретают способность отвечать на специфический антиген активацией и пролиферацией вопреки иммунологической недостаточности реципиента или отсутствию у него иммунологического распознавания данного антигена.</w:t>
      </w:r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br/>
        <w:t>ТФ препараты, по-видимому, следует относить не к иммуномодуляторам, а к средствам специфической иммунотерапии и по действующему началу и по специфическим «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иммунореабилитационным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» эффектам на пациента.</w:t>
      </w:r>
    </w:p>
    <w:p w:rsidR="00274BE5" w:rsidRDefault="00274BE5" w:rsidP="00274BE5">
      <w:pPr>
        <w:shd w:val="clear" w:color="auto" w:fill="FFFFFF"/>
        <w:spacing w:after="0" w:line="240" w:lineRule="auto"/>
        <w:ind w:firstLine="708"/>
        <w:jc w:val="both"/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</w:pPr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При проведении испытаний было выявлено, что в 39 случаях из 50 манифестировалась клиническая эффективность препарата </w:t>
      </w:r>
      <w:hyperlink r:id="rId4" w:history="1">
        <w:r w:rsidRPr="00274BE5">
          <w:rPr>
            <w:rFonts w:ascii="Times New Roman CYR" w:eastAsia="Times New Roman" w:hAnsi="Times New Roman CYR" w:cs="Arial"/>
            <w:color w:val="0A86C5"/>
            <w:sz w:val="24"/>
            <w:szCs w:val="24"/>
            <w:u w:val="single"/>
            <w:lang w:eastAsia="ru-RU"/>
          </w:rPr>
          <w:t>Трансфер Фактор</w:t>
        </w:r>
      </w:hyperlink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, в том числе во всех 12 - при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герпесвирусных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инфекциях – снижение частоты рецидивов, улучшение клинического и иммунологического статуса; во всех 5 - при ВИЧ-инфекции, задержкой прогрессирования; в 5 из 8 случаях - при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микобактериальных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и грибковых инфекциях; в 3 из 5 случаях – при гепатите В; в 5 из 10 случаях – при патологии, обусловленной условно-патогенными бактериями. Отсутствовала эффективность при лечении заболеваний неясной или предположительно вирусной этиологии – рассеянный и боковой амиотрофический склероз, синдром хронического утомления и расстройства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иммунорегуляции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, истинный аутизм, рак простаты в стадии Д3, бородавки, но ТФ-препараты способствовали выживанию больных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немелкоклеточным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раком легкого.</w:t>
      </w:r>
    </w:p>
    <w:p w:rsidR="00274BE5" w:rsidRPr="00274BE5" w:rsidRDefault="00274BE5" w:rsidP="00274BE5">
      <w:pPr>
        <w:shd w:val="clear" w:color="auto" w:fill="FFFFFF"/>
        <w:spacing w:after="0" w:line="240" w:lineRule="auto"/>
        <w:ind w:firstLine="708"/>
        <w:jc w:val="both"/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</w:pPr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Таким образом, интерес к препаратам ТФ, сообщения об успешном применении препаратов ТФ в лечении различных заболеваний, «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иммунореабилитационный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эффект» ТФ и иммунологическая дисфункция у больных остеомиелитом явились причинами проведения этого исследования. </w:t>
      </w:r>
    </w:p>
    <w:p w:rsidR="00274BE5" w:rsidRDefault="00274BE5" w:rsidP="00274BE5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</w:pPr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Указаний о применении ТФ при этом заболевании в доступной литературе обнаружено нами не было.</w:t>
      </w:r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br/>
        <w:t>Целью настоящей работы явилось изучение эффективности препарата ТФ в комплексном лечении больных с хроническим остеомиелитом.</w:t>
      </w:r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br/>
      </w:r>
    </w:p>
    <w:p w:rsidR="00274BE5" w:rsidRDefault="00274BE5" w:rsidP="00274BE5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</w:pPr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В задачи работы входило:</w:t>
      </w:r>
    </w:p>
    <w:p w:rsidR="00274BE5" w:rsidRDefault="00274BE5" w:rsidP="00274BE5">
      <w:pPr>
        <w:shd w:val="clear" w:color="auto" w:fill="FFFFFF"/>
        <w:spacing w:after="0" w:line="240" w:lineRule="auto"/>
        <w:ind w:firstLine="708"/>
        <w:jc w:val="both"/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</w:pPr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lastRenderedPageBreak/>
        <w:t>1.</w:t>
      </w:r>
      <w:r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</w:t>
      </w:r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Оценить клиническую эффективность ТФ в комплексном лечении хронических форм гнойной инфекции в сравнении со стандартной схемой лечения.</w:t>
      </w:r>
    </w:p>
    <w:p w:rsidR="00274BE5" w:rsidRDefault="00274BE5" w:rsidP="00274BE5">
      <w:pPr>
        <w:shd w:val="clear" w:color="auto" w:fill="FFFFFF"/>
        <w:spacing w:after="0" w:line="240" w:lineRule="auto"/>
        <w:ind w:firstLine="708"/>
        <w:jc w:val="both"/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</w:pPr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2.</w:t>
      </w:r>
      <w:r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</w:t>
      </w:r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Определить состояние системы неспецифической защиты у больных до и в процессе лечения ТФ, </w:t>
      </w:r>
      <w:proofErr w:type="gram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включая:</w:t>
      </w:r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br/>
        <w:t>-</w:t>
      </w:r>
      <w:proofErr w:type="gram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оценку уровня водорастворимых низкомолекулярных антиоксидантов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аскорбатной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и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тиоловой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систем;</w:t>
      </w:r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br/>
        <w:t xml:space="preserve">-изучение активности ферментов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антирадикальной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и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антиперекисной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защиты;</w:t>
      </w:r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br/>
        <w:t xml:space="preserve">-оценку степени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пероксидации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липидных и белковых молекул;</w:t>
      </w:r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br/>
        <w:t>-исследование резистентности мембранных структур.</w:t>
      </w:r>
    </w:p>
    <w:p w:rsidR="00274BE5" w:rsidRPr="00274BE5" w:rsidRDefault="00274BE5" w:rsidP="00274BE5">
      <w:pPr>
        <w:shd w:val="clear" w:color="auto" w:fill="FFFFFF"/>
        <w:spacing w:after="0" w:line="240" w:lineRule="auto"/>
        <w:ind w:firstLine="708"/>
        <w:jc w:val="both"/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</w:pPr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3. Изучить влияние ТФ на состояние иммунной системы больных хроническим остеомиелитом, включая состояние клеточного, гуморального и фагоцитарного звеньев иммунитета, показателей иммунологической </w:t>
      </w:r>
      <w:proofErr w:type="gram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резистентности..</w:t>
      </w:r>
      <w:proofErr w:type="gram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br/>
        <w:t>4.Определить оптимальные дозы и длительность применения ТФ при сочетании с обычно проводимым курсом антибиотико-терапией и оперативным лечением.</w:t>
      </w:r>
    </w:p>
    <w:p w:rsidR="00274BE5" w:rsidRDefault="00274BE5" w:rsidP="00274BE5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</w:pPr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МАТЕРИАЛЫ И МЕТОДЫ</w:t>
      </w:r>
    </w:p>
    <w:p w:rsidR="00274BE5" w:rsidRDefault="00274BE5" w:rsidP="00274BE5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</w:pPr>
      <w:r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ab/>
      </w:r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В клинических испытаниях участвовали 33 больных остеомиелитом, с различными его формами, в возрасте от 23 до 64 лет: посттравматический -15, гематогенный - 8, послеоперационный - 5, контактный – 3, огнестрельный - 2. Больные были разделены на 2 группы: экспериментальную и контрольную.</w:t>
      </w:r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br/>
        <w:t xml:space="preserve">Стандартная схема лечения включала оперативное лечение, проводимое через неделю после начала приема ТФ, направленное на непосредственное устранение очага гнойной инфекции, и антибиотикотерапию широкого спектра действия (гентамицин,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ампиокс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и др.) в постоперационном периоде. </w:t>
      </w:r>
    </w:p>
    <w:p w:rsidR="00274BE5" w:rsidRPr="00274BE5" w:rsidRDefault="00274BE5" w:rsidP="00274BE5">
      <w:pPr>
        <w:shd w:val="clear" w:color="auto" w:fill="FFFFFF"/>
        <w:spacing w:after="0" w:line="240" w:lineRule="auto"/>
        <w:ind w:firstLine="708"/>
        <w:jc w:val="both"/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</w:pPr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Пациенты экспериментальной группы (20 человек) дополнительно к стандартной антибактериальной терапии получали препарат ТФ по 2 капсулы 3 раза в день. Контрольную группу составили 13 человек, аналогичных по нозологической </w:t>
      </w:r>
      <w:proofErr w:type="gram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принадлежности ,</w:t>
      </w:r>
      <w:proofErr w:type="gram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полу, возрасту, получавших стандартную терапию.</w:t>
      </w:r>
    </w:p>
    <w:p w:rsidR="00274BE5" w:rsidRDefault="00274BE5" w:rsidP="00274BE5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</w:pPr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Исследования проводили до лечения, через одну неделю после операции и через один месяц после комплексного лечения.</w:t>
      </w:r>
      <w:r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</w:t>
      </w:r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Лабораторное обеспечение испытаний препарата включало </w:t>
      </w:r>
      <w:proofErr w:type="gram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клинические ,</w:t>
      </w:r>
      <w:proofErr w:type="gram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биохимические и иммунологические исследования.</w:t>
      </w:r>
    </w:p>
    <w:p w:rsidR="00274BE5" w:rsidRDefault="00274BE5" w:rsidP="00274BE5">
      <w:pPr>
        <w:shd w:val="clear" w:color="auto" w:fill="FFFFFF"/>
        <w:spacing w:after="0" w:line="240" w:lineRule="auto"/>
        <w:ind w:firstLine="708"/>
        <w:jc w:val="both"/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</w:pPr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В биохимических исследованиях в крови больных определяли состояние ферментного звена антиоксидантной системы: по активности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супероксиддисмутазы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(СОД), каталазы и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глутатионпероксидазы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(ГПО); неферментного звена низкомолекулярных антиоксидантов -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аскорбатной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системы по содержанию суммарной (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Еф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), окисленной (Оф), восстановленной (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Вф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) форм аскорбиновой кислоты и их соотношению (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Вф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/Оф), а также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тиолдисульфидной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антиоксидантной системы (АОС) по содержанию сульфгидрильных (SH),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дисульфидных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(SS) групп и их соотношению (SH/ SS). Регистрировали степень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пероксидации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липидных молекул (ПОЛ) по уровню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малонового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диальдегида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(МДА) по методу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Э.Н.Коробейниковой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</w:t>
      </w:r>
      <w:proofErr w:type="gram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( «</w:t>
      </w:r>
      <w:proofErr w:type="gram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Модификация определения продуктов перекисного окисления липидов в реакции с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тиобарбитуровой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кислотой» // Лабораторное дело, 1989, №7, с.8-9 ) и белков по содержанию и соотношению белковых сульфгидрильных (SH) и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дисульфидных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(SS) групп. </w:t>
      </w:r>
    </w:p>
    <w:p w:rsidR="00274BE5" w:rsidRPr="00274BE5" w:rsidRDefault="00274BE5" w:rsidP="00274BE5">
      <w:pPr>
        <w:shd w:val="clear" w:color="auto" w:fill="FFFFFF"/>
        <w:spacing w:after="0" w:line="240" w:lineRule="auto"/>
        <w:ind w:firstLine="708"/>
        <w:jc w:val="both"/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</w:pPr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Функционирование ферментов конъюгации оценивали по активности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глутатион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-S-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трансферазы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в реакции с 1-хлор-2,4-динитробензолом по методу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Hebig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.</w:t>
      </w:r>
    </w:p>
    <w:p w:rsidR="00274BE5" w:rsidRDefault="00274BE5" w:rsidP="00274BE5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</w:pPr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Интенсивность индуцированной перекисью водорода и Fe+2 хемилюминесценции плазмы крови определяли по величине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светосуммы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на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хемилюминометре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БХЛ-</w:t>
      </w:r>
      <w:proofErr w:type="gram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06.(</w:t>
      </w:r>
      <w:proofErr w:type="gram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Кузьмина Е.И.,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Нелюбин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А.С.,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Щенникова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М. «Применение индуцированной ХЛ для оценки свободно-радикальных реакций в биологических субстратах» // Межвузовский сборник. Биохимия и биофизика микроорганизмов. </w:t>
      </w:r>
      <w:proofErr w:type="gram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Горький.-</w:t>
      </w:r>
      <w:proofErr w:type="gram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1983.с.179-183).</w:t>
      </w:r>
    </w:p>
    <w:p w:rsidR="00274BE5" w:rsidRDefault="00274BE5" w:rsidP="00274BE5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</w:pPr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Клеточный иммунитет оценивали по абсолютному и относительному количеству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субпопуляций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лимфоцитов (СД3+, СД4+, СД8+, СД16+, СД19+), реакции торможения миграции лейкоцитов (РТМЛ) с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фитогемагглютинином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(ФГА) с подсчетом индекса миграции (ИМ). Концентрацию иммуноглобулинов А, М и G в сыворотке определяли методом радиальной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иммунодиффузии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по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Манчини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, уровень циркулирующих иммунных комплексов по методике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Ю.А.Гриневича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и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А.Н.Алферова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(1981). Оценка состояния неспецифической резистентности проводилась по реакции фагоцитоза с латексом с определением фагоцитарного числа (ФЧ) (процента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фагоцитирующих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</w:t>
      </w:r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lastRenderedPageBreak/>
        <w:t>нейтрофилов), фагоцитарного индекса (ФИ) (среднее число частиц латекса, поглощенного одним нейтрофилом) и спонтанной миграции (СМ) лейкоцитов в РТМЛ (способности лейкоцитов мигрировать в пятиканальных медицинских капиллярах со средой 199).</w:t>
      </w:r>
    </w:p>
    <w:p w:rsidR="00274BE5" w:rsidRDefault="00274BE5" w:rsidP="00274BE5">
      <w:pPr>
        <w:shd w:val="clear" w:color="auto" w:fill="FFFFFF"/>
        <w:spacing w:after="0" w:line="240" w:lineRule="auto"/>
        <w:ind w:firstLine="708"/>
        <w:jc w:val="both"/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</w:pPr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Статистическая обработка данных включала подсчет средних арифметических величин (Х) и стандартных ошибок средних арифметических (m), стандартного отклонения. Достоверные различия между группами рассчитывались при помощи непараметрического метода с использованием U-критерия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Вилкинсона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-Манна-Уитни. Достоверные различия иммунологических показателей между группами рассчитывались по коэффициенту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Стьюдента.Анализ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данных проводился с помощью пакета прикладных программ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Statgraf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.</w:t>
      </w:r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br/>
      </w:r>
    </w:p>
    <w:p w:rsidR="00274BE5" w:rsidRDefault="00274BE5" w:rsidP="00274BE5">
      <w:pPr>
        <w:shd w:val="clear" w:color="auto" w:fill="FFFFFF"/>
        <w:spacing w:after="0" w:line="240" w:lineRule="auto"/>
        <w:ind w:firstLine="708"/>
        <w:jc w:val="both"/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</w:pPr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ПРЕРЫВАНИЕ ИССЛЕДОВАНИЯ И ЗАМЕНЫ. Все больные экспериментальной группы получали ТФ по запланированной схеме.</w:t>
      </w:r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br/>
      </w:r>
    </w:p>
    <w:p w:rsidR="00274BE5" w:rsidRPr="00274BE5" w:rsidRDefault="00274BE5" w:rsidP="00274BE5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</w:pPr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КЛИНИЧЕСКИЕ СОБЫТИЯ И СЛУЧАИ, КОТОРЫЕ ПОТРЕБОВАЛИ НЕМЕДЛЕННОЙ ОГЛАСКИ. Названных событий и случаев в производимом исследовании не наблюдалось.</w:t>
      </w:r>
    </w:p>
    <w:p w:rsidR="00274BE5" w:rsidRDefault="00274BE5" w:rsidP="00274BE5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Arial"/>
          <w:color w:val="363636"/>
          <w:sz w:val="24"/>
          <w:szCs w:val="24"/>
          <w:u w:val="single"/>
          <w:lang w:eastAsia="ru-RU"/>
        </w:rPr>
      </w:pPr>
    </w:p>
    <w:p w:rsidR="00274BE5" w:rsidRPr="00274BE5" w:rsidRDefault="00274BE5" w:rsidP="00274BE5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</w:pPr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u w:val="single"/>
          <w:lang w:eastAsia="ru-RU"/>
        </w:rPr>
        <w:t>РЕЗУЛЬТАТЫ ИССЛЕДОВАНИЙ И ОБСУЖДЕНИЕ</w:t>
      </w:r>
    </w:p>
    <w:p w:rsidR="00274BE5" w:rsidRPr="00274BE5" w:rsidRDefault="00274BE5" w:rsidP="00274BE5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</w:pPr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Влияние ТФ на клиническое течение остеомиелита.</w:t>
      </w:r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br/>
        <w:t>В клинической картине у больных с хроническим остеомиелитом ведущими были жалобы на общую интоксикацию (56,3%), которые проявлялись общей слабостью, повышенной утомляемостью, сонливостью днем. Боли в области очага гнойной инфекции различной локализации до операции отмечали у 44,3%; после оперативного вмешательства - 87,4% больных; свищи с гнойным отделяемым различной степени давности были у 24%; язвы различной этиологии в области гнойного очага у 55%; неполная консолидация переломов отмечалась у 11,3% больных.</w:t>
      </w:r>
    </w:p>
    <w:p w:rsidR="00274BE5" w:rsidRPr="00274BE5" w:rsidRDefault="00274BE5" w:rsidP="00274BE5">
      <w:pPr>
        <w:shd w:val="clear" w:color="auto" w:fill="FFFFFF"/>
        <w:spacing w:after="0" w:line="240" w:lineRule="auto"/>
        <w:ind w:firstLine="708"/>
        <w:jc w:val="both"/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</w:pPr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Давность заболевания была различной –от 5 мес. до 24 лет. Аллергического компонента инфекции у больных не наблюдалось. При оценке клинических симптомов было выявлено, что в исходном состоянии у большинства обследованных имеет место различная степень иммунодефицита, выраженная в различных формах: первичная - при гематогенном остеомиелите (наличие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хроносепсиса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), вторичная- при остальных формах. Даже у больных с тяжелым течением остеомиелита (наличие большого очага инфекции, длительно существующие свищи), в клинических анализах крови существенных изменений не наблюдалось, кроме анемии легкой и средней степени,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лимфоцитопении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, повышении СОЭ.</w:t>
      </w:r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br/>
        <w:t>В постоперационном периоде осложнений практически не наблюдалось, наступала различная по времени ремиссия, более длительная у больных, получавших ТФ.</w:t>
      </w:r>
    </w:p>
    <w:p w:rsidR="00274BE5" w:rsidRDefault="00274BE5" w:rsidP="00274BE5">
      <w:pPr>
        <w:shd w:val="clear" w:color="auto" w:fill="FFFFFF"/>
        <w:spacing w:after="0" w:line="240" w:lineRule="auto"/>
        <w:ind w:firstLine="708"/>
        <w:jc w:val="both"/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</w:pPr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Проведенные наблюдения показали хорошую переносимость препарата всеми больными.</w:t>
      </w:r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br/>
        <w:t>Влияние ТФ на показатели системы неспецифической резистентности организма (НРО</w:t>
      </w:r>
      <w:proofErr w:type="gram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).</w:t>
      </w:r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br/>
        <w:t>Как</w:t>
      </w:r>
      <w:proofErr w:type="gram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известно, воздействие на организм любых неблагоприятных факторов (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стрессорных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, токсических, инфекционных и т.д.) обусловливает изменение показателей неспецифической резистентности организма, которая отражает уровень перекисных процессов, активность основных звеньев антиоксидантной системы, состояние биологических мембран. </w:t>
      </w:r>
    </w:p>
    <w:p w:rsidR="00274BE5" w:rsidRPr="00274BE5" w:rsidRDefault="00274BE5" w:rsidP="00274BE5">
      <w:pPr>
        <w:shd w:val="clear" w:color="auto" w:fill="FFFFFF"/>
        <w:spacing w:after="0" w:line="240" w:lineRule="auto"/>
        <w:ind w:firstLine="708"/>
        <w:jc w:val="both"/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</w:pPr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С другой стороны, указанные показатели могут быть использованы как индикаторные при изучении влияния на системы организма факторов, нормализующих гомеостаз, адаптационный статус и другие факторы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резистентности.При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этом важно подчеркнуть прослеживаемую во многих исследованиях тесную связь антиоксидантной и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мембраностабилизирующей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способности соответствующих соединений с их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иммунотропными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эффектами. Так, антиоксиданты, как синтетические, так и природные, в соответствующих концентрациях обычно проявляют и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иммунотропное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действие, вероятно, опосредуемое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мембраностабилизирующими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эффектами на иммунокомпетентные и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иммунопродуцирующие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клетки (Меерсон Ф.З.,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Пшенникова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М.Г. Адаптация к стрессовым ситуациям и физическим </w:t>
      </w:r>
      <w:proofErr w:type="spellStart"/>
      <w:proofErr w:type="gram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нагрузкам.-</w:t>
      </w:r>
      <w:proofErr w:type="gram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М.:Медицина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, 1988.-251 с.).. Кроме того, установлен реципрокный характер взаимозависимости между активностью ряда метаболических ферментных систем, в частности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микросомальных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монооксигеназ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, контролирующих уровень метаболизма лекарственных веществ,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ксенобиотиков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и эндогенных метаболитов, а также продуцирующих активные формы кислорода, и состоянием иммунной системы. Указанными обстоятельствами и предопределяется необходимость анализа состояния системы неспецифической резистентности и ее составляющих при воздействии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иммунотропных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препаратов, в том числе ТФ.</w:t>
      </w:r>
    </w:p>
    <w:p w:rsidR="00274BE5" w:rsidRPr="00274BE5" w:rsidRDefault="00274BE5" w:rsidP="00274BE5">
      <w:pPr>
        <w:shd w:val="clear" w:color="auto" w:fill="FFFFFF"/>
        <w:spacing w:after="0" w:line="240" w:lineRule="auto"/>
        <w:ind w:firstLine="708"/>
        <w:jc w:val="both"/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</w:pPr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lastRenderedPageBreak/>
        <w:t>Важно подчеркнуть информативность такого показателя состояния защитных систем организма, как уровень белковых и небелковых восстановленных SH и окисленных SS групп и отношение их концентраций (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тиол-дисульфидное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соотношение).</w:t>
      </w:r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br/>
        <w:t xml:space="preserve">Во-первых, это соотношение для белковых SH /SS –групп является показателем уровня перекисного окисления белков и более чувствительным индикатором состояния и уровня перекисных процессов, который ранее, чем показатели окисления липидов, реагирует на любые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прооксидантные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воздействия.</w:t>
      </w:r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br/>
        <w:t xml:space="preserve">Во-вторых, как было показано в исследованиях, проведенных в Санкт-Петербургской государственной медицинской академии им. И. И. Мечникова по целенаправленному подбору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иммунотропных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препаратов при гепатите С (заявка на получение патента РФ),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тиол-дисульфидное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соотношение в крови является чувствительным показателем эффективности действия и соответственно целесообразности выбора данного препарата: искомым является препарат, обусловливающий увеличение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тиол-дисульфидного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соотношения в цельной фракции крови до соответствующего уровня.</w:t>
      </w:r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br/>
        <w:t xml:space="preserve">Определение небелковых SН / SS –групп, отражающие соотношение восстановленной и окисленной форм главным образом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глутатиона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 xml:space="preserve"> (до 90% общего пула небелковых SH и SS –групп) -одного из ключевых низкомолекулярных антиоксидантов и </w:t>
      </w:r>
      <w:proofErr w:type="spellStart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детоксикантов</w:t>
      </w:r>
      <w:proofErr w:type="spellEnd"/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t>, также является чувствительным показателем реакции организма на соответствующее воздействие или препарат: увеличение этого соотношения является показателем улучшения антиоксидантной системы и повышения общей резистентности организма.</w:t>
      </w:r>
      <w:r w:rsidRPr="00274BE5">
        <w:rPr>
          <w:rFonts w:ascii="Times New Roman CYR" w:eastAsia="Times New Roman" w:hAnsi="Times New Roman CYR" w:cs="Arial"/>
          <w:color w:val="363636"/>
          <w:sz w:val="24"/>
          <w:szCs w:val="24"/>
          <w:lang w:eastAsia="ru-RU"/>
        </w:rPr>
        <w:br/>
        <w:t>В наших исследованиях при изучении показателей НРО больных до лечения были выявлены существенные сдвиги в основных звеньях, определяющих адаптивный статус обследованных.</w:t>
      </w:r>
    </w:p>
    <w:p w:rsidR="00D91843" w:rsidRDefault="00D91843">
      <w:pPr>
        <w:rPr>
          <w:rFonts w:ascii="Times New Roman CYR" w:hAnsi="Times New Roman CYR"/>
          <w:sz w:val="24"/>
          <w:szCs w:val="24"/>
        </w:rPr>
      </w:pPr>
    </w:p>
    <w:p w:rsidR="00940046" w:rsidRDefault="00940046">
      <w:pPr>
        <w:rPr>
          <w:rFonts w:ascii="Times New Roman CYR" w:hAnsi="Times New Roman CYR"/>
          <w:sz w:val="24"/>
          <w:szCs w:val="24"/>
        </w:rPr>
      </w:pPr>
    </w:p>
    <w:p w:rsidR="00940046" w:rsidRDefault="00940046">
      <w:pPr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Теги:</w:t>
      </w:r>
    </w:p>
    <w:p w:rsidR="00940046" w:rsidRDefault="00940046">
      <w:pPr>
        <w:rPr>
          <w:rFonts w:ascii="Times New Roman CYR" w:hAnsi="Times New Roman CYR"/>
          <w:sz w:val="24"/>
          <w:szCs w:val="24"/>
        </w:rPr>
      </w:pPr>
    </w:p>
    <w:p w:rsidR="00940046" w:rsidRPr="00940046" w:rsidRDefault="00940046">
      <w:pPr>
        <w:rPr>
          <w:rFonts w:ascii="Times New Roman CYR" w:hAnsi="Times New Roman CYR"/>
          <w:sz w:val="24"/>
          <w:szCs w:val="24"/>
        </w:rPr>
      </w:pPr>
      <w:r w:rsidRPr="00940046">
        <w:rPr>
          <w:rFonts w:ascii="Times New Roman CYR" w:hAnsi="Times New Roman CYR"/>
          <w:sz w:val="24"/>
          <w:szCs w:val="24"/>
        </w:rPr>
        <w:t>#</w:t>
      </w:r>
      <w:r>
        <w:rPr>
          <w:rFonts w:ascii="Times New Roman CYR" w:hAnsi="Times New Roman CYR"/>
          <w:sz w:val="24"/>
          <w:szCs w:val="24"/>
        </w:rPr>
        <w:t xml:space="preserve">трансфер </w:t>
      </w:r>
      <w:proofErr w:type="spellStart"/>
      <w:r>
        <w:rPr>
          <w:rFonts w:ascii="Times New Roman CYR" w:hAnsi="Times New Roman CYR"/>
          <w:sz w:val="24"/>
          <w:szCs w:val="24"/>
        </w:rPr>
        <w:t>фактор</w:t>
      </w:r>
      <w:r w:rsidRPr="00940046">
        <w:rPr>
          <w:rFonts w:ascii="Times New Roman CYR" w:hAnsi="Times New Roman CYR"/>
          <w:sz w:val="24"/>
          <w:szCs w:val="24"/>
        </w:rPr>
        <w:t>#</w:t>
      </w:r>
      <w:r>
        <w:rPr>
          <w:rFonts w:ascii="Times New Roman CYR" w:hAnsi="Times New Roman CYR"/>
          <w:sz w:val="24"/>
          <w:szCs w:val="24"/>
        </w:rPr>
        <w:t>иммунная</w:t>
      </w:r>
      <w:proofErr w:type="spellEnd"/>
      <w:r>
        <w:rPr>
          <w:rFonts w:ascii="Times New Roman CYR" w:hAnsi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/>
          <w:sz w:val="24"/>
          <w:szCs w:val="24"/>
        </w:rPr>
        <w:t>система</w:t>
      </w:r>
      <w:r w:rsidRPr="00940046">
        <w:rPr>
          <w:rFonts w:ascii="Times New Roman CYR" w:hAnsi="Times New Roman CYR"/>
          <w:sz w:val="24"/>
          <w:szCs w:val="24"/>
        </w:rPr>
        <w:t>#</w:t>
      </w:r>
      <w:r>
        <w:rPr>
          <w:rFonts w:ascii="Times New Roman CYR" w:hAnsi="Times New Roman CYR"/>
          <w:sz w:val="24"/>
          <w:szCs w:val="24"/>
        </w:rPr>
        <w:t>повышенный</w:t>
      </w:r>
      <w:proofErr w:type="spellEnd"/>
      <w:r>
        <w:rPr>
          <w:rFonts w:ascii="Times New Roman CYR" w:hAnsi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/>
          <w:sz w:val="24"/>
          <w:szCs w:val="24"/>
        </w:rPr>
        <w:t>иммунитет</w:t>
      </w:r>
      <w:r w:rsidRPr="00940046">
        <w:rPr>
          <w:rFonts w:ascii="Times New Roman CYR" w:hAnsi="Times New Roman CYR"/>
          <w:sz w:val="24"/>
          <w:szCs w:val="24"/>
        </w:rPr>
        <w:t>#</w:t>
      </w:r>
      <w:r>
        <w:rPr>
          <w:rFonts w:ascii="Times New Roman CYR" w:hAnsi="Times New Roman CYR"/>
          <w:sz w:val="24"/>
          <w:szCs w:val="24"/>
        </w:rPr>
        <w:t>остиомиелит</w:t>
      </w:r>
      <w:r w:rsidRPr="00940046">
        <w:rPr>
          <w:rFonts w:ascii="Times New Roman CYR" w:hAnsi="Times New Roman CYR"/>
          <w:sz w:val="24"/>
          <w:szCs w:val="24"/>
        </w:rPr>
        <w:t>#</w:t>
      </w:r>
      <w:r>
        <w:rPr>
          <w:rFonts w:ascii="Times New Roman CYR" w:hAnsi="Times New Roman CYR"/>
          <w:sz w:val="24"/>
          <w:szCs w:val="24"/>
        </w:rPr>
        <w:t>лечение</w:t>
      </w:r>
      <w:bookmarkStart w:id="0" w:name="_GoBack"/>
      <w:bookmarkEnd w:id="0"/>
      <w:proofErr w:type="spellEnd"/>
      <w:r>
        <w:rPr>
          <w:rFonts w:ascii="Times New Roman CYR" w:hAnsi="Times New Roman CYR"/>
          <w:sz w:val="24"/>
          <w:szCs w:val="24"/>
        </w:rPr>
        <w:t xml:space="preserve"> </w:t>
      </w:r>
      <w:r w:rsidRPr="00940046">
        <w:rPr>
          <w:rFonts w:ascii="Times New Roman CYR" w:hAnsi="Times New Roman CYR"/>
          <w:sz w:val="24"/>
          <w:szCs w:val="24"/>
        </w:rPr>
        <w:t>#</w:t>
      </w:r>
      <w:proofErr w:type="spellStart"/>
      <w:r>
        <w:rPr>
          <w:rFonts w:ascii="Times New Roman CYR" w:hAnsi="Times New Roman CYR"/>
          <w:sz w:val="24"/>
          <w:szCs w:val="24"/>
        </w:rPr>
        <w:t>гной</w:t>
      </w:r>
      <w:r w:rsidRPr="00940046">
        <w:rPr>
          <w:rFonts w:ascii="Times New Roman CYR" w:hAnsi="Times New Roman CYR"/>
          <w:sz w:val="24"/>
          <w:szCs w:val="24"/>
        </w:rPr>
        <w:t>#</w:t>
      </w:r>
      <w:r>
        <w:rPr>
          <w:rFonts w:ascii="Times New Roman CYR" w:hAnsi="Times New Roman CYR"/>
          <w:sz w:val="24"/>
          <w:szCs w:val="24"/>
        </w:rPr>
        <w:t>гной</w:t>
      </w:r>
      <w:proofErr w:type="spellEnd"/>
      <w:r>
        <w:rPr>
          <w:rFonts w:ascii="Times New Roman CYR" w:hAnsi="Times New Roman CYR"/>
          <w:sz w:val="24"/>
          <w:szCs w:val="24"/>
        </w:rPr>
        <w:t>+ что делать</w:t>
      </w:r>
      <w:r w:rsidRPr="00940046">
        <w:rPr>
          <w:rFonts w:ascii="Times New Roman CYR" w:hAnsi="Times New Roman CYR"/>
          <w:sz w:val="24"/>
          <w:szCs w:val="24"/>
        </w:rPr>
        <w:t>####</w:t>
      </w:r>
    </w:p>
    <w:sectPr w:rsidR="00940046" w:rsidRPr="00940046" w:rsidSect="00CC024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E5"/>
    <w:rsid w:val="00274BE5"/>
    <w:rsid w:val="00940046"/>
    <w:rsid w:val="00CC024F"/>
    <w:rsid w:val="00D9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EB0AD-32BE-4927-BFB9-FA883D95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-transferfact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2701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2019-06-03T13:23:00Z</dcterms:created>
  <dcterms:modified xsi:type="dcterms:W3CDTF">2019-06-03T15:38:00Z</dcterms:modified>
</cp:coreProperties>
</file>